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1F" w:rsidRDefault="000E3E1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3E1F" w:rsidRDefault="000E3E1F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E3E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3E1F" w:rsidRDefault="000E3E1F">
            <w:pPr>
              <w:pStyle w:val="ConsPlusNormal"/>
            </w:pPr>
            <w:r>
              <w:t>13 мая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3E1F" w:rsidRDefault="000E3E1F">
            <w:pPr>
              <w:pStyle w:val="ConsPlusNormal"/>
              <w:jc w:val="right"/>
            </w:pPr>
            <w:r>
              <w:t>N 228-УГ</w:t>
            </w:r>
          </w:p>
        </w:tc>
      </w:tr>
    </w:tbl>
    <w:p w:rsidR="000E3E1F" w:rsidRDefault="000E3E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3E1F" w:rsidRDefault="000E3E1F">
      <w:pPr>
        <w:pStyle w:val="ConsPlusNormal"/>
        <w:ind w:firstLine="540"/>
        <w:jc w:val="both"/>
      </w:pPr>
    </w:p>
    <w:p w:rsidR="000E3E1F" w:rsidRDefault="000E3E1F">
      <w:pPr>
        <w:pStyle w:val="ConsPlusTitle"/>
        <w:jc w:val="center"/>
      </w:pPr>
      <w:r>
        <w:t>УКАЗ</w:t>
      </w:r>
    </w:p>
    <w:p w:rsidR="000E3E1F" w:rsidRDefault="000E3E1F">
      <w:pPr>
        <w:pStyle w:val="ConsPlusTitle"/>
        <w:jc w:val="center"/>
      </w:pPr>
    </w:p>
    <w:p w:rsidR="000E3E1F" w:rsidRDefault="000E3E1F">
      <w:pPr>
        <w:pStyle w:val="ConsPlusTitle"/>
        <w:jc w:val="center"/>
      </w:pPr>
      <w:r>
        <w:t>ГУБЕРНАТОРА СВЕРДЛОВСКОЙ ОБЛАСТИ</w:t>
      </w:r>
    </w:p>
    <w:p w:rsidR="000E3E1F" w:rsidRDefault="000E3E1F">
      <w:pPr>
        <w:pStyle w:val="ConsPlusTitle"/>
        <w:jc w:val="center"/>
      </w:pPr>
    </w:p>
    <w:p w:rsidR="000E3E1F" w:rsidRDefault="000E3E1F">
      <w:pPr>
        <w:pStyle w:val="ConsPlusTitle"/>
        <w:jc w:val="center"/>
      </w:pPr>
      <w:r>
        <w:t>О ПРЕДОСТАВЛЕНИИ МЕР</w:t>
      </w:r>
    </w:p>
    <w:p w:rsidR="000E3E1F" w:rsidRDefault="000E3E1F">
      <w:pPr>
        <w:pStyle w:val="ConsPlusTitle"/>
        <w:jc w:val="center"/>
      </w:pPr>
      <w:r>
        <w:t>ИМУЩЕСТВЕННОЙ ПОДДЕРЖКИ, НАПРАВЛЕННЫХ НА ОБЕСПЕЧЕНИЕ</w:t>
      </w:r>
    </w:p>
    <w:p w:rsidR="000E3E1F" w:rsidRDefault="000E3E1F">
      <w:pPr>
        <w:pStyle w:val="ConsPlusTitle"/>
        <w:jc w:val="center"/>
      </w:pPr>
      <w:r>
        <w:t>СОЦИАЛЬНО-ЭКОНОМИЧЕСКОЙ СТАБИЛЬНОСТИ И ЗАЩИТЫ НАСЕЛЕНИЯ</w:t>
      </w:r>
    </w:p>
    <w:p w:rsidR="000E3E1F" w:rsidRDefault="000E3E1F">
      <w:pPr>
        <w:pStyle w:val="ConsPlusTitle"/>
        <w:jc w:val="center"/>
      </w:pPr>
      <w:r>
        <w:t>НА ТЕРРИТОРИИ СВЕРДЛОВСКОЙ ОБЛАСТИ</w:t>
      </w:r>
    </w:p>
    <w:p w:rsidR="000E3E1F" w:rsidRDefault="000E3E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3E1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E1F" w:rsidRDefault="000E3E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E1F" w:rsidRDefault="000E3E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3E1F" w:rsidRDefault="000E3E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3E1F" w:rsidRDefault="000E3E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27.07.2022 </w:t>
            </w:r>
            <w:hyperlink r:id="rId5">
              <w:r>
                <w:rPr>
                  <w:color w:val="0000FF"/>
                </w:rPr>
                <w:t>N 348-УГ</w:t>
              </w:r>
            </w:hyperlink>
            <w:r>
              <w:rPr>
                <w:color w:val="392C69"/>
              </w:rPr>
              <w:t>,</w:t>
            </w:r>
          </w:p>
          <w:p w:rsidR="000E3E1F" w:rsidRDefault="000E3E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16.12.2022 </w:t>
            </w:r>
            <w:hyperlink r:id="rId6">
              <w:r>
                <w:rPr>
                  <w:color w:val="0000FF"/>
                </w:rPr>
                <w:t>N 660-УГ</w:t>
              </w:r>
            </w:hyperlink>
            <w:r>
              <w:rPr>
                <w:color w:val="392C69"/>
              </w:rPr>
              <w:t xml:space="preserve">, от 22.12.2022 </w:t>
            </w:r>
            <w:hyperlink r:id="rId7">
              <w:r>
                <w:rPr>
                  <w:color w:val="0000FF"/>
                </w:rPr>
                <w:t>N 670-УГ</w:t>
              </w:r>
            </w:hyperlink>
            <w:r>
              <w:rPr>
                <w:color w:val="392C69"/>
              </w:rPr>
              <w:t xml:space="preserve">, от 05.06.2023 </w:t>
            </w:r>
            <w:hyperlink r:id="rId8">
              <w:r>
                <w:rPr>
                  <w:color w:val="0000FF"/>
                </w:rPr>
                <w:t>N 252-УГ</w:t>
              </w:r>
            </w:hyperlink>
            <w:r>
              <w:rPr>
                <w:color w:val="392C69"/>
              </w:rPr>
              <w:t>,</w:t>
            </w:r>
          </w:p>
          <w:p w:rsidR="000E3E1F" w:rsidRDefault="000E3E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28.01.2025 </w:t>
            </w:r>
            <w:hyperlink r:id="rId9">
              <w:r>
                <w:rPr>
                  <w:color w:val="0000FF"/>
                </w:rPr>
                <w:t>N 25-УГ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3E1F" w:rsidRDefault="000E3E1F">
            <w:pPr>
              <w:pStyle w:val="ConsPlusNormal"/>
            </w:pPr>
          </w:p>
        </w:tc>
      </w:tr>
    </w:tbl>
    <w:p w:rsidR="000E3E1F" w:rsidRDefault="000E3E1F">
      <w:pPr>
        <w:pStyle w:val="ConsPlusNormal"/>
        <w:ind w:firstLine="540"/>
        <w:jc w:val="both"/>
      </w:pPr>
    </w:p>
    <w:p w:rsidR="000E3E1F" w:rsidRDefault="000E3E1F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21.3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Федерации", Указами Президента Российской Федерации от 2 марта 2022 года </w:t>
      </w:r>
      <w:hyperlink r:id="rId11">
        <w:r>
          <w:rPr>
            <w:color w:val="0000FF"/>
          </w:rPr>
          <w:t>N 83</w:t>
        </w:r>
      </w:hyperlink>
      <w:r>
        <w:t xml:space="preserve"> "О мерах по обеспечению ускоренного развития отрасли информационных технологий в Российской Федерации" и от 16 марта 2022 года </w:t>
      </w:r>
      <w:hyperlink r:id="rId12">
        <w:r>
          <w:rPr>
            <w:color w:val="0000FF"/>
          </w:rPr>
          <w:t>N 121</w:t>
        </w:r>
      </w:hyperlink>
      <w:r>
        <w:t xml:space="preserve"> "О мерах по обеспечению социально-экономической стабильности и защиты населения в Российской Федерации", в целях обеспечения ускоренного развития отрасли информационных технологий и оказания мер имущественной поддержки, направленных на обеспечение социально-экономической стабильности и защиты населения на территории Свердловской области, постановляю:</w:t>
      </w:r>
    </w:p>
    <w:p w:rsidR="000E3E1F" w:rsidRDefault="000E3E1F">
      <w:pPr>
        <w:pStyle w:val="ConsPlusNormal"/>
        <w:jc w:val="both"/>
      </w:pPr>
      <w:r>
        <w:t xml:space="preserve">(преамбула в ред. </w:t>
      </w:r>
      <w:hyperlink r:id="rId13">
        <w:r>
          <w:rPr>
            <w:color w:val="0000FF"/>
          </w:rPr>
          <w:t>Указа</w:t>
        </w:r>
      </w:hyperlink>
      <w:r>
        <w:t xml:space="preserve"> Губернатора Свердловской области от 05.06.2023 N 252-УГ)</w:t>
      </w:r>
    </w:p>
    <w:p w:rsidR="000E3E1F" w:rsidRDefault="000E3E1F">
      <w:pPr>
        <w:pStyle w:val="ConsPlusNormal"/>
        <w:spacing w:before="220"/>
        <w:ind w:firstLine="540"/>
        <w:jc w:val="both"/>
      </w:pPr>
      <w:bookmarkStart w:id="1" w:name="P19"/>
      <w:bookmarkEnd w:id="1"/>
      <w:r>
        <w:t>1. Предоставить юридическим лицам и индивидуальным предпринимателям отсрочку уплаты платежей по договорам на установку и эксплуатацию рекламных конструкций, расположенных на земельных участках, находящихся в государственной собственности Свердловской области, и земельных участках, государственная собственность на которые не разграничена, на территории муниципального образования "город Екатеринбург" (далее - земельные участки), заключенным до 1 января 2022 года, уплата по которым предусмотрена в 2022 году.</w:t>
      </w:r>
    </w:p>
    <w:p w:rsidR="000E3E1F" w:rsidRDefault="000E3E1F">
      <w:pPr>
        <w:pStyle w:val="ConsPlusNormal"/>
        <w:jc w:val="both"/>
      </w:pPr>
      <w:r>
        <w:t xml:space="preserve">(часть первая в ред. </w:t>
      </w:r>
      <w:hyperlink r:id="rId14">
        <w:r>
          <w:rPr>
            <w:color w:val="0000FF"/>
          </w:rPr>
          <w:t>Указа</w:t>
        </w:r>
      </w:hyperlink>
      <w:r>
        <w:t xml:space="preserve"> Губернатора Свердловской области от 05.06.2023 N 252-УГ)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 xml:space="preserve">Отсрочка, предусмотренная </w:t>
      </w:r>
      <w:hyperlink w:anchor="P19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на срок с 1 апреля по 31 декабря 2022 года при условии, что задолженность по договорам на установку и эксплуатацию рекламных конструкций, расположенных на земельных участках, подлежит уплате с 1 января по 31 декабря 2023 года ежеквартально, равными платежами.</w:t>
      </w:r>
    </w:p>
    <w:p w:rsidR="000E3E1F" w:rsidRDefault="000E3E1F">
      <w:pPr>
        <w:pStyle w:val="ConsPlusNormal"/>
        <w:jc w:val="both"/>
      </w:pPr>
      <w:r>
        <w:t xml:space="preserve">(в ред. Указов Губернатора Свердловской области от 22.12.2022 </w:t>
      </w:r>
      <w:hyperlink r:id="rId15">
        <w:r>
          <w:rPr>
            <w:color w:val="0000FF"/>
          </w:rPr>
          <w:t>N 670-УГ</w:t>
        </w:r>
      </w:hyperlink>
      <w:r>
        <w:t xml:space="preserve">, от 05.06.2023 </w:t>
      </w:r>
      <w:hyperlink r:id="rId16">
        <w:r>
          <w:rPr>
            <w:color w:val="0000FF"/>
          </w:rPr>
          <w:t>N 252-УГ</w:t>
        </w:r>
      </w:hyperlink>
      <w:r>
        <w:t>)</w:t>
      </w:r>
    </w:p>
    <w:p w:rsidR="000E3E1F" w:rsidRDefault="000E3E1F">
      <w:pPr>
        <w:pStyle w:val="ConsPlusNormal"/>
        <w:spacing w:before="220"/>
        <w:ind w:firstLine="540"/>
        <w:jc w:val="both"/>
      </w:pPr>
      <w:bookmarkStart w:id="2" w:name="P23"/>
      <w:bookmarkEnd w:id="2"/>
      <w:r>
        <w:t>2. Предоставить юридическим лицам и индивидуальным предпринимателям, включенным в единый реестр субъектов малого и среднего предпринимательства, отсрочку уплаты платежей по договорам аренды недвижимого имущества, находящегося в государственной собственности Свердловской области (за исключением земельных участков), заключенным до 1 января 2022 года и уплата по которым предусмотрена в 2022 году.</w:t>
      </w:r>
    </w:p>
    <w:p w:rsidR="000E3E1F" w:rsidRDefault="000E3E1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Свердловской области от 05.06.2023 N 252-УГ)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 xml:space="preserve">Отсрочка, предусмотренная </w:t>
      </w:r>
      <w:hyperlink w:anchor="P23">
        <w:r>
          <w:rPr>
            <w:color w:val="0000FF"/>
          </w:rPr>
          <w:t>частью первой</w:t>
        </w:r>
      </w:hyperlink>
      <w:r>
        <w:t xml:space="preserve"> настоящего пункта, предоставляется на срок с 1 апреля по 31 декабря 2022 года при условии, что задолженность по договорам аренды недвижимого имущества, находящегося в государственной собственности Свердловской области (далее - договоры аренды недвижимого имущества), подлежит уплате с 1 января по 31 декабря 2023 года ежемесячно, равными платежами.</w:t>
      </w:r>
    </w:p>
    <w:p w:rsidR="000E3E1F" w:rsidRDefault="000E3E1F">
      <w:pPr>
        <w:pStyle w:val="ConsPlusNormal"/>
        <w:jc w:val="both"/>
      </w:pPr>
      <w:r>
        <w:lastRenderedPageBreak/>
        <w:t xml:space="preserve">(в ред. Указов Губернатора Свердловской области от 22.12.2022 </w:t>
      </w:r>
      <w:hyperlink r:id="rId18">
        <w:r>
          <w:rPr>
            <w:color w:val="0000FF"/>
          </w:rPr>
          <w:t>N 670-УГ</w:t>
        </w:r>
      </w:hyperlink>
      <w:r>
        <w:t xml:space="preserve">, от 05.06.2023 </w:t>
      </w:r>
      <w:hyperlink r:id="rId19">
        <w:r>
          <w:rPr>
            <w:color w:val="0000FF"/>
          </w:rPr>
          <w:t>N 252-УГ</w:t>
        </w:r>
      </w:hyperlink>
      <w:r>
        <w:t>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3. Установить, что размер арендной платы по договорам аренды недвижимого имущества (за исключением земельных участков), заключенным с арендаторами, являющимися получателями субсидии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подлежит уменьшению на величину, составляющую 10% суммы арендной платы.</w:t>
      </w:r>
    </w:p>
    <w:p w:rsidR="000E3E1F" w:rsidRDefault="000E3E1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Губернатора Свердловской области от 05.06.2023 N 252-УГ)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3-1. Установить, что размер арендной платы по договорам аренды недвижимого имущества (включая земельные участки), используемого для размещения объектов связи и центров обработки данных, заключенным с арендаторами - юридическими лицами, включенными в единый реестр субъектов малого и среднего предпринимательства, являющимися аккредитованными российскими организациями, осуществляющими деятельность в области информационных технологий, подлежит уменьшению на величину, составляющую 50% от суммы арендной платы, на период с 1 декабря 2022 года по 31 декабря 2030 года.</w:t>
      </w:r>
    </w:p>
    <w:p w:rsidR="000E3E1F" w:rsidRDefault="000E3E1F">
      <w:pPr>
        <w:pStyle w:val="ConsPlusNormal"/>
        <w:jc w:val="both"/>
      </w:pPr>
      <w:r>
        <w:t xml:space="preserve">(п. 3-1 введен </w:t>
      </w:r>
      <w:hyperlink r:id="rId21">
        <w:r>
          <w:rPr>
            <w:color w:val="0000FF"/>
          </w:rPr>
          <w:t>Указом</w:t>
        </w:r>
      </w:hyperlink>
      <w:r>
        <w:t xml:space="preserve"> Губернатора Свердловской области от 16.12.2022 N 660-УГ; в ред. Указов Губернатора Свердловской области от 05.06.2023 </w:t>
      </w:r>
      <w:hyperlink r:id="rId22">
        <w:r>
          <w:rPr>
            <w:color w:val="0000FF"/>
          </w:rPr>
          <w:t>N 252-УГ</w:t>
        </w:r>
      </w:hyperlink>
      <w:r>
        <w:t xml:space="preserve">, от 28.01.2025 </w:t>
      </w:r>
      <w:hyperlink r:id="rId23">
        <w:r>
          <w:rPr>
            <w:color w:val="0000FF"/>
          </w:rPr>
          <w:t>N 25-УГ</w:t>
        </w:r>
      </w:hyperlink>
      <w:r>
        <w:t>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4. Установить, что в течение 2022 года начисление пеней, штрафов, процентов за пользование чужими денежными средствами или применение иных мер ответственности в связи с несоблюдением порядка и сроков внесения платы юридическими лицами, физическими лицами, в том числе индивидуальными предпринимателями, по обязательствам, связанным с использованием недвижимого имущества, находящегося в государственной собственности Свердловской области (включая земельные участки), в отношении задолженности, существующей по состоянию на 1 января 2022 года, а также возникшей в 2022 году, не производится.</w:t>
      </w:r>
    </w:p>
    <w:p w:rsidR="000E3E1F" w:rsidRDefault="000E3E1F">
      <w:pPr>
        <w:pStyle w:val="ConsPlusNormal"/>
        <w:jc w:val="both"/>
      </w:pPr>
      <w:r>
        <w:t xml:space="preserve">(в ред. Указов Губернатора Свердловской области от 27.07.2022 </w:t>
      </w:r>
      <w:hyperlink r:id="rId24">
        <w:r>
          <w:rPr>
            <w:color w:val="0000FF"/>
          </w:rPr>
          <w:t>N 348-УГ</w:t>
        </w:r>
      </w:hyperlink>
      <w:r>
        <w:t xml:space="preserve">, от 05.06.2023 </w:t>
      </w:r>
      <w:hyperlink r:id="rId25">
        <w:r>
          <w:rPr>
            <w:color w:val="0000FF"/>
          </w:rPr>
          <w:t>N 252-УГ</w:t>
        </w:r>
      </w:hyperlink>
      <w:r>
        <w:t>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5. Рекомендовать государственным учреждениям Свердловской области, государственным унитарным предприятиям Свердловской области и органам местного самоуправления муниципальных образований, расположенных на территории Свердловской области, руководствоваться настоящим Указом.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6. Контроль за исполнением настоящего Указа возложить на Заместителя Губернатора Свердловской области - Министра по управлению государственным имуществом Свердловской области А.В. Кузнецова.</w:t>
      </w:r>
    </w:p>
    <w:p w:rsidR="000E3E1F" w:rsidRDefault="000E3E1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Губернатора Свердловской области от 16.12.2022 N 660-УГ)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7. Настоящий Указ вступает в силу на следующий день после его официального опубликования.</w:t>
      </w:r>
    </w:p>
    <w:p w:rsidR="000E3E1F" w:rsidRDefault="000E3E1F">
      <w:pPr>
        <w:pStyle w:val="ConsPlusNormal"/>
        <w:spacing w:before="220"/>
        <w:ind w:firstLine="540"/>
        <w:jc w:val="both"/>
      </w:pPr>
      <w:r>
        <w:t>8. Настоящий Указ опубликовать на "Официальном интернет-портале правовой информации Свердловской области" (</w:t>
      </w:r>
      <w:hyperlink r:id="rId27">
        <w:r>
          <w:rPr>
            <w:color w:val="0000FF"/>
          </w:rPr>
          <w:t>www.pravo.gov66.ru</w:t>
        </w:r>
      </w:hyperlink>
      <w:r>
        <w:t>).</w:t>
      </w:r>
    </w:p>
    <w:p w:rsidR="000E3E1F" w:rsidRDefault="000E3E1F">
      <w:pPr>
        <w:pStyle w:val="ConsPlusNormal"/>
        <w:ind w:firstLine="540"/>
        <w:jc w:val="both"/>
      </w:pPr>
    </w:p>
    <w:p w:rsidR="000E3E1F" w:rsidRDefault="000E3E1F">
      <w:pPr>
        <w:pStyle w:val="ConsPlusNormal"/>
        <w:jc w:val="right"/>
      </w:pPr>
      <w:r>
        <w:t>Губернатор</w:t>
      </w:r>
    </w:p>
    <w:p w:rsidR="000E3E1F" w:rsidRDefault="000E3E1F">
      <w:pPr>
        <w:pStyle w:val="ConsPlusNormal"/>
        <w:jc w:val="right"/>
      </w:pPr>
      <w:r>
        <w:t>Свердловской области</w:t>
      </w:r>
    </w:p>
    <w:p w:rsidR="000E3E1F" w:rsidRDefault="000E3E1F">
      <w:pPr>
        <w:pStyle w:val="ConsPlusNormal"/>
        <w:jc w:val="right"/>
      </w:pPr>
      <w:r>
        <w:t>Е.В.КУЙВАШЕВ</w:t>
      </w:r>
    </w:p>
    <w:p w:rsidR="000E3E1F" w:rsidRDefault="000E3E1F">
      <w:pPr>
        <w:pStyle w:val="ConsPlusNormal"/>
      </w:pPr>
      <w:r>
        <w:t>г. Екатеринбург</w:t>
      </w:r>
    </w:p>
    <w:p w:rsidR="000E3E1F" w:rsidRDefault="000E3E1F">
      <w:pPr>
        <w:pStyle w:val="ConsPlusNormal"/>
        <w:spacing w:before="220"/>
      </w:pPr>
      <w:r>
        <w:t>13 мая 2022 года</w:t>
      </w:r>
    </w:p>
    <w:p w:rsidR="000E3E1F" w:rsidRDefault="000E3E1F">
      <w:pPr>
        <w:pStyle w:val="ConsPlusNormal"/>
        <w:spacing w:before="220"/>
      </w:pPr>
      <w:r>
        <w:t>N 228-УГ</w:t>
      </w:r>
    </w:p>
    <w:p w:rsidR="000E3E1F" w:rsidRDefault="000E3E1F" w:rsidP="00DB749B">
      <w:pPr>
        <w:pStyle w:val="ConsPlusNormal"/>
        <w:pBdr>
          <w:bottom w:val="single" w:sz="6" w:space="0" w:color="auto"/>
        </w:pBdr>
        <w:spacing w:before="100" w:after="100"/>
        <w:jc w:val="center"/>
        <w:rPr>
          <w:sz w:val="2"/>
          <w:szCs w:val="2"/>
        </w:rPr>
      </w:pPr>
    </w:p>
    <w:sectPr w:rsidR="000E3E1F" w:rsidSect="00DB74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1F"/>
    <w:rsid w:val="00000BBC"/>
    <w:rsid w:val="000E3E1F"/>
    <w:rsid w:val="00DB749B"/>
    <w:rsid w:val="00F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F642C-FCB4-4676-A427-2C2B4BE5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3E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3E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52873&amp;dst=100007" TargetMode="External"/><Relationship Id="rId13" Type="http://schemas.openxmlformats.org/officeDocument/2006/relationships/hyperlink" Target="https://login.consultant.ru/link/?req=doc&amp;base=RLAW071&amp;n=352873&amp;dst=100010" TargetMode="External"/><Relationship Id="rId18" Type="http://schemas.openxmlformats.org/officeDocument/2006/relationships/hyperlink" Target="https://login.consultant.ru/link/?req=doc&amp;base=RLAW071&amp;n=343182&amp;dst=100013" TargetMode="External"/><Relationship Id="rId26" Type="http://schemas.openxmlformats.org/officeDocument/2006/relationships/hyperlink" Target="https://login.consultant.ru/link/?req=doc&amp;base=RLAW071&amp;n=342930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342930&amp;dst=100010" TargetMode="External"/><Relationship Id="rId7" Type="http://schemas.openxmlformats.org/officeDocument/2006/relationships/hyperlink" Target="https://login.consultant.ru/link/?req=doc&amp;base=RLAW071&amp;n=343182&amp;dst=100007" TargetMode="External"/><Relationship Id="rId12" Type="http://schemas.openxmlformats.org/officeDocument/2006/relationships/hyperlink" Target="https://login.consultant.ru/link/?req=doc&amp;base=LAW&amp;n=411742" TargetMode="External"/><Relationship Id="rId17" Type="http://schemas.openxmlformats.org/officeDocument/2006/relationships/hyperlink" Target="https://login.consultant.ru/link/?req=doc&amp;base=RLAW071&amp;n=352873&amp;dst=100015" TargetMode="External"/><Relationship Id="rId25" Type="http://schemas.openxmlformats.org/officeDocument/2006/relationships/hyperlink" Target="https://login.consultant.ru/link/?req=doc&amp;base=RLAW071&amp;n=352873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352873&amp;dst=100014" TargetMode="External"/><Relationship Id="rId20" Type="http://schemas.openxmlformats.org/officeDocument/2006/relationships/hyperlink" Target="https://login.consultant.ru/link/?req=doc&amp;base=RLAW071&amp;n=352873&amp;dst=10001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42930&amp;dst=100007" TargetMode="External"/><Relationship Id="rId11" Type="http://schemas.openxmlformats.org/officeDocument/2006/relationships/hyperlink" Target="https://login.consultant.ru/link/?req=doc&amp;base=LAW&amp;n=456423" TargetMode="External"/><Relationship Id="rId24" Type="http://schemas.openxmlformats.org/officeDocument/2006/relationships/hyperlink" Target="https://login.consultant.ru/link/?req=doc&amp;base=RLAW071&amp;n=334046&amp;dst=100013" TargetMode="External"/><Relationship Id="rId5" Type="http://schemas.openxmlformats.org/officeDocument/2006/relationships/hyperlink" Target="https://login.consultant.ru/link/?req=doc&amp;base=RLAW071&amp;n=334046&amp;dst=100007" TargetMode="External"/><Relationship Id="rId15" Type="http://schemas.openxmlformats.org/officeDocument/2006/relationships/hyperlink" Target="https://login.consultant.ru/link/?req=doc&amp;base=RLAW071&amp;n=343182&amp;dst=100010" TargetMode="External"/><Relationship Id="rId23" Type="http://schemas.openxmlformats.org/officeDocument/2006/relationships/hyperlink" Target="https://login.consultant.ru/link/?req=doc&amp;base=RLAW071&amp;n=395156&amp;dst=1000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663&amp;dst=100255" TargetMode="External"/><Relationship Id="rId19" Type="http://schemas.openxmlformats.org/officeDocument/2006/relationships/hyperlink" Target="https://login.consultant.ru/link/?req=doc&amp;base=RLAW071&amp;n=352873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95156&amp;dst=100007" TargetMode="External"/><Relationship Id="rId14" Type="http://schemas.openxmlformats.org/officeDocument/2006/relationships/hyperlink" Target="https://login.consultant.ru/link/?req=doc&amp;base=RLAW071&amp;n=352873&amp;dst=100012" TargetMode="External"/><Relationship Id="rId22" Type="http://schemas.openxmlformats.org/officeDocument/2006/relationships/hyperlink" Target="https://login.consultant.ru/link/?req=doc&amp;base=RLAW071&amp;n=352873&amp;dst=100018" TargetMode="External"/><Relationship Id="rId27" Type="http://schemas.openxmlformats.org/officeDocument/2006/relationships/hyperlink" Target="file:///C:\Users\semenovskaya.o\Downloads\www.pravo.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Мария Валерьевна</cp:lastModifiedBy>
  <cp:revision>2</cp:revision>
  <dcterms:created xsi:type="dcterms:W3CDTF">2026-02-27T05:43:00Z</dcterms:created>
  <dcterms:modified xsi:type="dcterms:W3CDTF">2026-02-27T05:43:00Z</dcterms:modified>
</cp:coreProperties>
</file>